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86EA" w14:textId="5E546851" w:rsidR="005B2F7D" w:rsidRPr="002D68B3" w:rsidRDefault="00B6088F" w:rsidP="00D80528">
      <w:pPr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2D68B3">
        <w:rPr>
          <w:rFonts w:ascii="Arial Black" w:hAnsi="Arial Black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3430A7B" wp14:editId="2219EFA0">
            <wp:simplePos x="0" y="0"/>
            <wp:positionH relativeFrom="column">
              <wp:posOffset>1842135</wp:posOffset>
            </wp:positionH>
            <wp:positionV relativeFrom="paragraph">
              <wp:posOffset>0</wp:posOffset>
            </wp:positionV>
            <wp:extent cx="1654175" cy="970280"/>
            <wp:effectExtent l="0" t="0" r="3175" b="127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97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F7D" w:rsidRPr="002D68B3">
        <w:rPr>
          <w:rFonts w:ascii="Arial Black" w:hAnsi="Arial Black" w:cs="Times New Roman"/>
          <w:b/>
          <w:bCs/>
          <w:sz w:val="36"/>
          <w:szCs w:val="36"/>
        </w:rPr>
        <w:t>Kallelse till Årsmöte</w:t>
      </w:r>
    </w:p>
    <w:p w14:paraId="275D6C57" w14:textId="77777777" w:rsidR="005B2F7D" w:rsidRPr="002D68B3" w:rsidRDefault="005B2F7D" w:rsidP="00D80528">
      <w:pPr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2D68B3">
        <w:rPr>
          <w:rFonts w:ascii="Arial Black" w:hAnsi="Arial Black" w:cs="Times New Roman"/>
          <w:b/>
          <w:bCs/>
          <w:sz w:val="36"/>
          <w:szCs w:val="36"/>
        </w:rPr>
        <w:t>Swedish Reined Cowhorse Association</w:t>
      </w:r>
    </w:p>
    <w:p w14:paraId="46121B53" w14:textId="4A9D40EC" w:rsidR="005B2F7D" w:rsidRPr="002D68B3" w:rsidRDefault="005B2F7D" w:rsidP="00D80528">
      <w:pPr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2D68B3">
        <w:rPr>
          <w:rFonts w:ascii="Arial Black" w:hAnsi="Arial Black" w:cs="Times New Roman"/>
          <w:b/>
          <w:bCs/>
          <w:sz w:val="36"/>
          <w:szCs w:val="36"/>
        </w:rPr>
        <w:t xml:space="preserve">Lördag </w:t>
      </w:r>
      <w:r w:rsidR="00666344" w:rsidRPr="002D68B3">
        <w:rPr>
          <w:rFonts w:ascii="Arial Black" w:hAnsi="Arial Black" w:cs="Times New Roman"/>
          <w:b/>
          <w:bCs/>
          <w:sz w:val="36"/>
          <w:szCs w:val="36"/>
        </w:rPr>
        <w:t>1</w:t>
      </w:r>
      <w:r w:rsidRPr="002D68B3">
        <w:rPr>
          <w:rFonts w:ascii="Arial Black" w:hAnsi="Arial Black" w:cs="Times New Roman"/>
          <w:b/>
          <w:bCs/>
          <w:sz w:val="36"/>
          <w:szCs w:val="36"/>
        </w:rPr>
        <w:t xml:space="preserve"> </w:t>
      </w:r>
      <w:r w:rsidR="00666344" w:rsidRPr="002D68B3">
        <w:rPr>
          <w:rFonts w:ascii="Arial Black" w:hAnsi="Arial Black" w:cs="Times New Roman"/>
          <w:b/>
          <w:bCs/>
          <w:sz w:val="36"/>
          <w:szCs w:val="36"/>
        </w:rPr>
        <w:t xml:space="preserve">Mars </w:t>
      </w:r>
      <w:r w:rsidR="002D68B3">
        <w:rPr>
          <w:rFonts w:ascii="Arial Black" w:hAnsi="Arial Black" w:cs="Times New Roman"/>
          <w:b/>
          <w:bCs/>
          <w:sz w:val="36"/>
          <w:szCs w:val="36"/>
        </w:rPr>
        <w:t>Kl.16.00</w:t>
      </w:r>
    </w:p>
    <w:p w14:paraId="3AFA22AD" w14:textId="2A845303" w:rsidR="00E64BF4" w:rsidRPr="00D4504B" w:rsidRDefault="00666344" w:rsidP="00D4504B">
      <w:pPr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2D68B3">
        <w:rPr>
          <w:rFonts w:ascii="Arial Black" w:hAnsi="Arial Black" w:cs="Times New Roman"/>
          <w:b/>
          <w:bCs/>
          <w:sz w:val="36"/>
          <w:szCs w:val="36"/>
        </w:rPr>
        <w:t>Axevalla, Skara</w:t>
      </w:r>
    </w:p>
    <w:p w14:paraId="537B6A9A" w14:textId="74DC7D9C" w:rsidR="00634428" w:rsidRPr="00634428" w:rsidRDefault="005B2F7D" w:rsidP="00AC2583">
      <w:pPr>
        <w:jc w:val="center"/>
        <w:rPr>
          <w:rFonts w:ascii="Arial Black" w:hAnsi="Arial Black"/>
          <w:b/>
          <w:bCs/>
        </w:rPr>
      </w:pPr>
      <w:r w:rsidRPr="00634428">
        <w:rPr>
          <w:rFonts w:ascii="Arial Black" w:hAnsi="Arial Black"/>
          <w:b/>
          <w:bCs/>
        </w:rPr>
        <w:t>Utdelning av Year End Awards 20</w:t>
      </w:r>
      <w:r w:rsidR="00AE4819" w:rsidRPr="00634428">
        <w:rPr>
          <w:rFonts w:ascii="Arial Black" w:hAnsi="Arial Black"/>
          <w:b/>
          <w:bCs/>
        </w:rPr>
        <w:t>24</w:t>
      </w:r>
      <w:r w:rsidRPr="00634428">
        <w:rPr>
          <w:rFonts w:ascii="Arial Black" w:hAnsi="Arial Black"/>
          <w:b/>
          <w:bCs/>
        </w:rPr>
        <w:t xml:space="preserve"> sker vid årsmötet.</w:t>
      </w:r>
    </w:p>
    <w:p w14:paraId="4EBE69B0" w14:textId="0249D746" w:rsidR="005B2F7D" w:rsidRPr="007D05D4" w:rsidRDefault="005B2F7D" w:rsidP="005B2F7D">
      <w:pPr>
        <w:rPr>
          <w:sz w:val="28"/>
          <w:szCs w:val="28"/>
        </w:rPr>
      </w:pPr>
      <w:r w:rsidRPr="007D05D4">
        <w:rPr>
          <w:sz w:val="28"/>
          <w:szCs w:val="28"/>
        </w:rPr>
        <w:t xml:space="preserve">Motioner ska vara styrelsen tillhanda senast två veckor före mötet, senast </w:t>
      </w:r>
      <w:r w:rsidR="00396568" w:rsidRPr="007D05D4">
        <w:rPr>
          <w:sz w:val="28"/>
          <w:szCs w:val="28"/>
        </w:rPr>
        <w:t xml:space="preserve">15 </w:t>
      </w:r>
      <w:r w:rsidRPr="007D05D4">
        <w:rPr>
          <w:sz w:val="28"/>
          <w:szCs w:val="28"/>
        </w:rPr>
        <w:t xml:space="preserve">februari. Skicka med epost till </w:t>
      </w:r>
      <w:hyperlink r:id="rId5" w:history="1">
        <w:r w:rsidRPr="001B04E5">
          <w:rPr>
            <w:rStyle w:val="Hyperlnk"/>
            <w:sz w:val="28"/>
            <w:szCs w:val="28"/>
          </w:rPr>
          <w:t>styrelsen@srcha.eu</w:t>
        </w:r>
      </w:hyperlink>
    </w:p>
    <w:p w14:paraId="79E971E1" w14:textId="77777777" w:rsidR="005B2F7D" w:rsidRPr="008D45F1" w:rsidRDefault="005B2F7D" w:rsidP="005B2F7D">
      <w:pPr>
        <w:rPr>
          <w:b/>
          <w:bCs/>
          <w:sz w:val="28"/>
          <w:szCs w:val="28"/>
        </w:rPr>
      </w:pPr>
      <w:r w:rsidRPr="008D45F1">
        <w:rPr>
          <w:b/>
          <w:bCs/>
          <w:sz w:val="28"/>
          <w:szCs w:val="28"/>
        </w:rPr>
        <w:t xml:space="preserve">Valberedning - nomineringar </w:t>
      </w:r>
    </w:p>
    <w:p w14:paraId="44D35110" w14:textId="4E17AA9B" w:rsidR="005B2F7D" w:rsidRPr="00202411" w:rsidRDefault="005B2F7D" w:rsidP="005B2F7D">
      <w:pPr>
        <w:rPr>
          <w:sz w:val="28"/>
          <w:szCs w:val="28"/>
        </w:rPr>
      </w:pPr>
      <w:r w:rsidRPr="00202411">
        <w:rPr>
          <w:sz w:val="28"/>
          <w:szCs w:val="28"/>
        </w:rPr>
        <w:t>Nomineringar till styrelseposter och valberedning ska lämnas senast 10 dagar före mötet,</w:t>
      </w:r>
      <w:r w:rsidR="00653A16" w:rsidRPr="00202411">
        <w:rPr>
          <w:sz w:val="28"/>
          <w:szCs w:val="28"/>
        </w:rPr>
        <w:t xml:space="preserve"> </w:t>
      </w:r>
      <w:r w:rsidRPr="00202411">
        <w:rPr>
          <w:sz w:val="28"/>
          <w:szCs w:val="28"/>
        </w:rPr>
        <w:t>senast 1</w:t>
      </w:r>
      <w:r w:rsidR="00FD2BB9" w:rsidRPr="00202411">
        <w:rPr>
          <w:sz w:val="28"/>
          <w:szCs w:val="28"/>
        </w:rPr>
        <w:t>9</w:t>
      </w:r>
      <w:r w:rsidRPr="00202411">
        <w:rPr>
          <w:sz w:val="28"/>
          <w:szCs w:val="28"/>
        </w:rPr>
        <w:t xml:space="preserve"> februari. Förslag på mötet kan endast lämnas om föreslagna understiger det antal som ska väljas. Föreslagna ska ha accepterat nominering.</w:t>
      </w:r>
    </w:p>
    <w:p w14:paraId="2F6DCC95" w14:textId="5D5DC770" w:rsidR="005B2F7D" w:rsidRPr="00202411" w:rsidRDefault="005B2F7D" w:rsidP="005B2F7D">
      <w:pPr>
        <w:rPr>
          <w:sz w:val="28"/>
          <w:szCs w:val="28"/>
        </w:rPr>
      </w:pPr>
      <w:r w:rsidRPr="00202411">
        <w:rPr>
          <w:sz w:val="28"/>
          <w:szCs w:val="28"/>
        </w:rPr>
        <w:t>Valbara poster 20</w:t>
      </w:r>
      <w:r w:rsidR="00FE15D5" w:rsidRPr="00202411">
        <w:rPr>
          <w:sz w:val="28"/>
          <w:szCs w:val="28"/>
        </w:rPr>
        <w:t xml:space="preserve">25 </w:t>
      </w:r>
      <w:r w:rsidRPr="00202411">
        <w:rPr>
          <w:sz w:val="28"/>
          <w:szCs w:val="28"/>
        </w:rPr>
        <w:t xml:space="preserve">är 1 st kassör på 2 år, 2 st ledamöter på 2 år, </w:t>
      </w:r>
      <w:proofErr w:type="gramStart"/>
      <w:r w:rsidRPr="00202411">
        <w:rPr>
          <w:sz w:val="28"/>
          <w:szCs w:val="28"/>
        </w:rPr>
        <w:t>2-4</w:t>
      </w:r>
      <w:proofErr w:type="gramEnd"/>
      <w:r w:rsidRPr="00202411">
        <w:rPr>
          <w:sz w:val="28"/>
          <w:szCs w:val="28"/>
        </w:rPr>
        <w:t xml:space="preserve"> suppleanter på 1 år samt revisor och revisorssuppleant på 1 år. Till valberedningen behövs 1 ny person.</w:t>
      </w:r>
    </w:p>
    <w:p w14:paraId="387520B2" w14:textId="6EB6562A" w:rsidR="005B3BED" w:rsidRPr="001F11EB" w:rsidRDefault="005B2F7D" w:rsidP="005B2F7D">
      <w:pPr>
        <w:rPr>
          <w:rFonts w:ascii="Arial" w:eastAsia="Times New Roman" w:hAnsi="Arial" w:cs="Arial"/>
          <w:color w:val="FFFFFF"/>
        </w:rPr>
      </w:pPr>
      <w:r w:rsidRPr="00202411">
        <w:rPr>
          <w:sz w:val="28"/>
          <w:szCs w:val="28"/>
        </w:rPr>
        <w:t xml:space="preserve">I valberedningen ingår </w:t>
      </w:r>
      <w:r w:rsidR="00712607" w:rsidRPr="00202411">
        <w:rPr>
          <w:sz w:val="28"/>
          <w:szCs w:val="28"/>
        </w:rPr>
        <w:t>Bengt-Arne</w:t>
      </w:r>
      <w:r w:rsidR="00467C99" w:rsidRPr="00202411">
        <w:rPr>
          <w:sz w:val="28"/>
          <w:szCs w:val="28"/>
        </w:rPr>
        <w:t xml:space="preserve"> Andersson </w:t>
      </w:r>
      <w:r w:rsidRPr="00202411">
        <w:rPr>
          <w:sz w:val="28"/>
          <w:szCs w:val="28"/>
        </w:rPr>
        <w:t xml:space="preserve">(sammankallande), </w:t>
      </w:r>
      <w:r w:rsidR="00467C99" w:rsidRPr="00202411">
        <w:rPr>
          <w:sz w:val="28"/>
          <w:szCs w:val="28"/>
        </w:rPr>
        <w:t>Anja</w:t>
      </w:r>
      <w:r w:rsidR="0018480F" w:rsidRPr="00202411">
        <w:rPr>
          <w:sz w:val="28"/>
          <w:szCs w:val="28"/>
        </w:rPr>
        <w:t xml:space="preserve"> Karlsson </w:t>
      </w:r>
      <w:r w:rsidRPr="00202411">
        <w:rPr>
          <w:sz w:val="28"/>
          <w:szCs w:val="28"/>
        </w:rPr>
        <w:t xml:space="preserve">och </w:t>
      </w:r>
      <w:r w:rsidR="001F11EB">
        <w:rPr>
          <w:sz w:val="28"/>
          <w:szCs w:val="28"/>
        </w:rPr>
        <w:t xml:space="preserve">Tanja </w:t>
      </w:r>
      <w:proofErr w:type="gramStart"/>
      <w:r w:rsidR="001F11EB">
        <w:rPr>
          <w:sz w:val="28"/>
          <w:szCs w:val="28"/>
        </w:rPr>
        <w:t xml:space="preserve">Couchér </w:t>
      </w:r>
      <w:r w:rsidR="001F11EB">
        <w:rPr>
          <w:rFonts w:ascii="Arial" w:eastAsia="Times New Roman" w:hAnsi="Arial" w:cs="Arial"/>
          <w:color w:val="FFFFFF"/>
        </w:rPr>
        <w:t>.</w:t>
      </w:r>
      <w:proofErr w:type="gramEnd"/>
      <w:r w:rsidR="001F11EB">
        <w:rPr>
          <w:rFonts w:ascii="Arial" w:eastAsia="Times New Roman" w:hAnsi="Arial" w:cs="Arial"/>
          <w:color w:val="FFFFFF"/>
        </w:rPr>
        <w:t xml:space="preserve"> </w:t>
      </w:r>
      <w:r w:rsidRPr="00202411">
        <w:rPr>
          <w:sz w:val="28"/>
          <w:szCs w:val="28"/>
        </w:rPr>
        <w:t xml:space="preserve">De nås via </w:t>
      </w:r>
      <w:hyperlink r:id="rId6" w:history="1">
        <w:r w:rsidRPr="00202411">
          <w:rPr>
            <w:rStyle w:val="Hyperlnk"/>
            <w:sz w:val="28"/>
            <w:szCs w:val="28"/>
          </w:rPr>
          <w:t>valberedningen@srcha.eu</w:t>
        </w:r>
      </w:hyperlink>
      <w:r w:rsidRPr="00202411">
        <w:rPr>
          <w:sz w:val="28"/>
          <w:szCs w:val="28"/>
        </w:rPr>
        <w:t xml:space="preserve"> </w:t>
      </w:r>
    </w:p>
    <w:p w14:paraId="4D93EE2D" w14:textId="4813A53D" w:rsidR="005B2F7D" w:rsidRPr="00202411" w:rsidRDefault="005B2F7D" w:rsidP="005B2F7D">
      <w:pPr>
        <w:rPr>
          <w:sz w:val="28"/>
          <w:szCs w:val="28"/>
        </w:rPr>
      </w:pPr>
      <w:r w:rsidRPr="00202411">
        <w:rPr>
          <w:sz w:val="28"/>
          <w:szCs w:val="28"/>
        </w:rPr>
        <w:t xml:space="preserve">Fler kontaktuppgifter finns på </w:t>
      </w:r>
      <w:hyperlink r:id="rId7" w:history="1">
        <w:r w:rsidR="00AC2583" w:rsidRPr="00202411">
          <w:rPr>
            <w:rStyle w:val="Hyperlnk"/>
            <w:sz w:val="28"/>
            <w:szCs w:val="28"/>
          </w:rPr>
          <w:t>www.srcha.eu/styrelsen</w:t>
        </w:r>
      </w:hyperlink>
    </w:p>
    <w:p w14:paraId="3F251DFF" w14:textId="5F4DE79C" w:rsidR="005B2F7D" w:rsidRPr="00202411" w:rsidRDefault="005B2F7D" w:rsidP="005B2F7D">
      <w:pPr>
        <w:rPr>
          <w:sz w:val="28"/>
          <w:szCs w:val="28"/>
        </w:rPr>
      </w:pPr>
      <w:r w:rsidRPr="00202411">
        <w:rPr>
          <w:sz w:val="28"/>
          <w:szCs w:val="28"/>
        </w:rPr>
        <w:t xml:space="preserve">Föreningens stadgar hittar du på </w:t>
      </w:r>
      <w:hyperlink r:id="rId8" w:history="1">
        <w:r w:rsidRPr="00202411">
          <w:rPr>
            <w:rStyle w:val="Hyperlnk"/>
            <w:sz w:val="28"/>
            <w:szCs w:val="28"/>
          </w:rPr>
          <w:t>www.srcha.eu</w:t>
        </w:r>
      </w:hyperlink>
    </w:p>
    <w:p w14:paraId="24E34397" w14:textId="77777777" w:rsidR="002653E4" w:rsidRPr="00202411" w:rsidRDefault="005B2F7D" w:rsidP="005B2F7D">
      <w:pPr>
        <w:rPr>
          <w:sz w:val="28"/>
          <w:szCs w:val="28"/>
        </w:rPr>
      </w:pPr>
      <w:r w:rsidRPr="00202411">
        <w:rPr>
          <w:sz w:val="28"/>
          <w:szCs w:val="28"/>
        </w:rPr>
        <w:t>För att ha rösträtt på årsmötet ska medlemsavgift för 20</w:t>
      </w:r>
      <w:r w:rsidR="002D29E0" w:rsidRPr="00202411">
        <w:rPr>
          <w:sz w:val="28"/>
          <w:szCs w:val="28"/>
        </w:rPr>
        <w:t xml:space="preserve">25 </w:t>
      </w:r>
      <w:r w:rsidR="002653E4" w:rsidRPr="00202411">
        <w:rPr>
          <w:sz w:val="28"/>
          <w:szCs w:val="28"/>
        </w:rPr>
        <w:t>v</w:t>
      </w:r>
      <w:r w:rsidRPr="00202411">
        <w:rPr>
          <w:sz w:val="28"/>
          <w:szCs w:val="28"/>
        </w:rPr>
        <w:t xml:space="preserve">ara betald. </w:t>
      </w:r>
    </w:p>
    <w:p w14:paraId="2E721D53" w14:textId="45B9D881" w:rsidR="005B2F7D" w:rsidRPr="00202411" w:rsidRDefault="005B2F7D" w:rsidP="005B2F7D">
      <w:pPr>
        <w:rPr>
          <w:sz w:val="28"/>
          <w:szCs w:val="28"/>
        </w:rPr>
      </w:pPr>
      <w:r w:rsidRPr="00202411">
        <w:rPr>
          <w:sz w:val="28"/>
          <w:szCs w:val="28"/>
        </w:rPr>
        <w:t xml:space="preserve">Kassören hälsar att det kan göras på plats innan stämman men att det är mycket uppskattat om den detaljen </w:t>
      </w:r>
      <w:proofErr w:type="gramStart"/>
      <w:r w:rsidRPr="00202411">
        <w:rPr>
          <w:sz w:val="28"/>
          <w:szCs w:val="28"/>
        </w:rPr>
        <w:t>istället</w:t>
      </w:r>
      <w:proofErr w:type="gramEnd"/>
      <w:r w:rsidRPr="00202411">
        <w:rPr>
          <w:sz w:val="28"/>
          <w:szCs w:val="28"/>
        </w:rPr>
        <w:t xml:space="preserve"> blir ordnad innan.</w:t>
      </w:r>
    </w:p>
    <w:p w14:paraId="697DEF7F" w14:textId="6ADBB6BE" w:rsidR="005B2F7D" w:rsidRDefault="005B2F7D" w:rsidP="00762218">
      <w:pPr>
        <w:jc w:val="center"/>
        <w:rPr>
          <w:b/>
          <w:bCs/>
          <w:sz w:val="32"/>
          <w:szCs w:val="32"/>
        </w:rPr>
      </w:pPr>
      <w:r w:rsidRPr="00762218">
        <w:rPr>
          <w:b/>
          <w:bCs/>
          <w:sz w:val="32"/>
          <w:szCs w:val="32"/>
        </w:rPr>
        <w:t>Välkomna!</w:t>
      </w:r>
    </w:p>
    <w:p w14:paraId="15EE5830" w14:textId="004FA607" w:rsidR="009A1CEA" w:rsidRDefault="00B14289" w:rsidP="0076221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7E1EAD7D" wp14:editId="54978A29">
            <wp:simplePos x="0" y="0"/>
            <wp:positionH relativeFrom="column">
              <wp:posOffset>-111760</wp:posOffset>
            </wp:positionH>
            <wp:positionV relativeFrom="paragraph">
              <wp:posOffset>0</wp:posOffset>
            </wp:positionV>
            <wp:extent cx="1689100" cy="969645"/>
            <wp:effectExtent l="0" t="0" r="6350" b="1905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13B57" w14:textId="77777777" w:rsidR="009A1CEA" w:rsidRPr="009A1CEA" w:rsidRDefault="009A1CEA" w:rsidP="007E4197">
      <w:pPr>
        <w:rPr>
          <w:b/>
          <w:bCs/>
          <w:sz w:val="32"/>
          <w:szCs w:val="32"/>
        </w:rPr>
      </w:pPr>
      <w:r w:rsidRPr="009A1CEA">
        <w:rPr>
          <w:b/>
          <w:bCs/>
          <w:sz w:val="32"/>
          <w:szCs w:val="32"/>
        </w:rPr>
        <w:t>Dagordning för årsmötet</w:t>
      </w:r>
    </w:p>
    <w:p w14:paraId="09C0ABEB" w14:textId="55D24B45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Val av årsmötesfunktionärer (ordförande, sekreterare, två justerare tillika rösträknare) </w:t>
      </w:r>
    </w:p>
    <w:p w14:paraId="3F8FFE02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Fråga huruvida mötet blivit behörigt utlyst </w:t>
      </w:r>
    </w:p>
    <w:p w14:paraId="12106FF1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Upprättande och godkännande av röstlängd </w:t>
      </w:r>
    </w:p>
    <w:p w14:paraId="1BA32288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Godkännande av dagordning </w:t>
      </w:r>
    </w:p>
    <w:p w14:paraId="5C7074CD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Behandling av verksamhets- och förvaltningsberättelse samt fastställande av </w:t>
      </w:r>
    </w:p>
    <w:p w14:paraId="613DBB8E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resultat- och balansräkning. </w:t>
      </w:r>
    </w:p>
    <w:p w14:paraId="185123AF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Föredragning av revisorernas berättelse </w:t>
      </w:r>
    </w:p>
    <w:p w14:paraId="7BD2B608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Beslut om ansvarsfrihet för styrelsen </w:t>
      </w:r>
    </w:p>
    <w:p w14:paraId="5D9E395B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Fastställande av antal ledamöter och suppleanter </w:t>
      </w:r>
    </w:p>
    <w:p w14:paraId="1A0B39D8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Val av styrelse (ordförande, kassör samt övriga ledamöter) </w:t>
      </w:r>
    </w:p>
    <w:p w14:paraId="3BB6C885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Val av styrelsesuppleanter </w:t>
      </w:r>
    </w:p>
    <w:p w14:paraId="6E3760DE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Val av revisor samt revisorssuppleant </w:t>
      </w:r>
    </w:p>
    <w:p w14:paraId="5D8C1A96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Fastställande av antal ledamöter i valberedningen </w:t>
      </w:r>
    </w:p>
    <w:p w14:paraId="62E4C295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Val av valberedning varav en sammankallande </w:t>
      </w:r>
    </w:p>
    <w:p w14:paraId="7D09C303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Fastställande av årsavgift </w:t>
      </w:r>
    </w:p>
    <w:p w14:paraId="7A8B5813" w14:textId="77777777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 xml:space="preserve">- Fastställande av eventuella arvoden </w:t>
      </w:r>
    </w:p>
    <w:p w14:paraId="049117D2" w14:textId="4EBED932" w:rsidR="009A1CEA" w:rsidRPr="000D03C6" w:rsidRDefault="009A1CEA" w:rsidP="007E4197">
      <w:pPr>
        <w:rPr>
          <w:sz w:val="28"/>
          <w:szCs w:val="28"/>
        </w:rPr>
      </w:pPr>
      <w:r w:rsidRPr="000D03C6">
        <w:rPr>
          <w:sz w:val="28"/>
          <w:szCs w:val="28"/>
        </w:rPr>
        <w:t>- Behandling av ärenden som av styrelsen framlagts eller hänskjutits till årsmötet</w:t>
      </w:r>
    </w:p>
    <w:sectPr w:rsidR="009A1CEA" w:rsidRPr="000D0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7D"/>
    <w:rsid w:val="00071DBD"/>
    <w:rsid w:val="00074D0C"/>
    <w:rsid w:val="00092594"/>
    <w:rsid w:val="000D03C6"/>
    <w:rsid w:val="00117283"/>
    <w:rsid w:val="00147F2A"/>
    <w:rsid w:val="0018480F"/>
    <w:rsid w:val="001B04E5"/>
    <w:rsid w:val="001F11EB"/>
    <w:rsid w:val="00202411"/>
    <w:rsid w:val="002653E4"/>
    <w:rsid w:val="002D29E0"/>
    <w:rsid w:val="002D68B3"/>
    <w:rsid w:val="00396568"/>
    <w:rsid w:val="00414637"/>
    <w:rsid w:val="00467C99"/>
    <w:rsid w:val="004742A7"/>
    <w:rsid w:val="00550561"/>
    <w:rsid w:val="005B2F7D"/>
    <w:rsid w:val="005B3BED"/>
    <w:rsid w:val="00634428"/>
    <w:rsid w:val="00653A16"/>
    <w:rsid w:val="00666344"/>
    <w:rsid w:val="006A40F9"/>
    <w:rsid w:val="006A6E4A"/>
    <w:rsid w:val="00712607"/>
    <w:rsid w:val="00762218"/>
    <w:rsid w:val="007D05D4"/>
    <w:rsid w:val="007E4197"/>
    <w:rsid w:val="008B6776"/>
    <w:rsid w:val="008D45F1"/>
    <w:rsid w:val="009A1CEA"/>
    <w:rsid w:val="00A61592"/>
    <w:rsid w:val="00AC2583"/>
    <w:rsid w:val="00AE4819"/>
    <w:rsid w:val="00B14289"/>
    <w:rsid w:val="00B51AFF"/>
    <w:rsid w:val="00B6088F"/>
    <w:rsid w:val="00D4504B"/>
    <w:rsid w:val="00D80528"/>
    <w:rsid w:val="00E64BF4"/>
    <w:rsid w:val="00FD2BB9"/>
    <w:rsid w:val="00FE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1D83"/>
  <w15:chartTrackingRefBased/>
  <w15:docId w15:val="{27F53C5F-9B0E-504F-94DF-38497FA6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2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2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2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2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2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2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2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2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2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2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2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2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2F7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2F7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2F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2F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2F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2F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2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2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2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2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2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2F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2F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2F7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2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2F7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2F7D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B04E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cha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rcha.eu/styrels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lberedningen@srcha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yrelsen@srcha.e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Fredrika Ek</dc:creator>
  <cp:keywords/>
  <dc:description/>
  <cp:lastModifiedBy>Marit Elmhagen</cp:lastModifiedBy>
  <cp:revision>2</cp:revision>
  <dcterms:created xsi:type="dcterms:W3CDTF">2025-02-10T06:45:00Z</dcterms:created>
  <dcterms:modified xsi:type="dcterms:W3CDTF">2025-02-10T06:45:00Z</dcterms:modified>
</cp:coreProperties>
</file>